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4" w:type="dxa"/>
        <w:jc w:val="center"/>
        <w:tblLayout w:type="fixed"/>
        <w:tblLook w:val="04A0"/>
      </w:tblPr>
      <w:tblGrid>
        <w:gridCol w:w="1500"/>
        <w:gridCol w:w="460"/>
        <w:gridCol w:w="246"/>
        <w:gridCol w:w="684"/>
        <w:gridCol w:w="871"/>
        <w:gridCol w:w="1305"/>
        <w:gridCol w:w="676"/>
        <w:gridCol w:w="615"/>
        <w:gridCol w:w="1275"/>
        <w:gridCol w:w="523"/>
        <w:gridCol w:w="151"/>
        <w:gridCol w:w="1317"/>
        <w:gridCol w:w="1303"/>
        <w:gridCol w:w="38"/>
      </w:tblGrid>
      <w:tr w:rsidR="006E7FB6" w:rsidTr="00066CAB">
        <w:trPr>
          <w:gridBefore w:val="4"/>
          <w:gridAfter w:val="1"/>
          <w:wBefore w:w="2890" w:type="dxa"/>
          <w:wAfter w:w="38" w:type="dxa"/>
          <w:jc w:val="center"/>
        </w:trPr>
        <w:tc>
          <w:tcPr>
            <w:tcW w:w="3467" w:type="dxa"/>
            <w:gridSpan w:val="4"/>
            <w:hideMark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-1972310</wp:posOffset>
                  </wp:positionH>
                  <wp:positionV relativeFrom="paragraph">
                    <wp:posOffset>-125095</wp:posOffset>
                  </wp:positionV>
                  <wp:extent cx="1824990" cy="895350"/>
                  <wp:effectExtent l="19050" t="0" r="3810" b="0"/>
                  <wp:wrapNone/>
                  <wp:docPr id="2" name="Рисунок 2" descr="2014-04-01_1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4-04-01_1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4569" w:type="dxa"/>
            <w:gridSpan w:val="5"/>
            <w:hideMark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618703 Пермский край,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обрянка,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Полазна</w:t>
            </w:r>
            <w:proofErr w:type="spellEnd"/>
          </w:p>
        </w:tc>
      </w:tr>
      <w:tr w:rsidR="006E7FB6" w:rsidTr="00066CAB">
        <w:trPr>
          <w:gridBefore w:val="4"/>
          <w:gridAfter w:val="1"/>
          <w:wBefore w:w="2890" w:type="dxa"/>
          <w:wAfter w:w="38" w:type="dxa"/>
          <w:jc w:val="center"/>
        </w:trPr>
        <w:tc>
          <w:tcPr>
            <w:tcW w:w="3467" w:type="dxa"/>
            <w:gridSpan w:val="4"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(приемная):</w:t>
            </w:r>
          </w:p>
          <w:p w:rsidR="006E7FB6" w:rsidRDefault="006E7FB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(коммерческая служба):</w:t>
            </w:r>
          </w:p>
          <w:p w:rsidR="006E7FB6" w:rsidRDefault="006E7FB6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9" w:type="dxa"/>
            <w:gridSpan w:val="5"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65)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007</w:t>
            </w:r>
          </w:p>
          <w:p w:rsidR="006E7FB6" w:rsidRDefault="006E7FB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(342) 254-40-26</w:t>
            </w:r>
          </w:p>
          <w:p w:rsidR="006E7FB6" w:rsidRDefault="006E7FB6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FB6" w:rsidRPr="002B429E" w:rsidTr="00066CAB">
        <w:trPr>
          <w:gridBefore w:val="4"/>
          <w:gridAfter w:val="1"/>
          <w:wBefore w:w="2890" w:type="dxa"/>
          <w:wAfter w:w="38" w:type="dxa"/>
          <w:trHeight w:val="361"/>
          <w:jc w:val="center"/>
        </w:trPr>
        <w:tc>
          <w:tcPr>
            <w:tcW w:w="3467" w:type="dxa"/>
            <w:gridSpan w:val="4"/>
            <w:hideMark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Электронный адрес: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office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tepgaz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569" w:type="dxa"/>
            <w:gridSpan w:val="5"/>
            <w:hideMark/>
          </w:tcPr>
          <w:p w:rsidR="006E7FB6" w:rsidRDefault="006E7FB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Web-c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www.tepgaz.ru</w:t>
              </w:r>
            </w:hyperlink>
          </w:p>
        </w:tc>
      </w:tr>
      <w:tr w:rsidR="006E7FB6" w:rsidTr="00066CAB">
        <w:trPr>
          <w:trHeight w:val="262"/>
          <w:jc w:val="center"/>
        </w:trPr>
        <w:tc>
          <w:tcPr>
            <w:tcW w:w="10964" w:type="dxa"/>
            <w:gridSpan w:val="14"/>
            <w:vAlign w:val="center"/>
          </w:tcPr>
          <w:p w:rsidR="006E7FB6" w:rsidRDefault="006E7FB6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7FB6" w:rsidRDefault="006E7FB6" w:rsidP="006E7FB6">
            <w:pPr>
              <w:tabs>
                <w:tab w:val="left" w:pos="1032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ОПРОСНЫЙ  ЛИСТ  НА  ВЫБОР  </w:t>
            </w:r>
            <w:proofErr w:type="spellStart"/>
            <w:r w:rsidRPr="002B429E">
              <w:rPr>
                <w:rFonts w:ascii="Times New Roman" w:hAnsi="Times New Roman"/>
                <w:b/>
                <w:sz w:val="32"/>
                <w:szCs w:val="32"/>
              </w:rPr>
              <w:t>нефутерованной</w:t>
            </w:r>
            <w:proofErr w:type="spellEnd"/>
            <w:r w:rsidRPr="002B429E">
              <w:rPr>
                <w:rFonts w:ascii="Times New Roman" w:hAnsi="Times New Roman"/>
                <w:b/>
                <w:sz w:val="32"/>
                <w:szCs w:val="32"/>
              </w:rPr>
              <w:t xml:space="preserve"> топки</w:t>
            </w:r>
            <w:r w:rsidR="00B722B4" w:rsidRPr="002B429E">
              <w:rPr>
                <w:rFonts w:ascii="Times New Roman" w:hAnsi="Times New Roman"/>
                <w:b/>
                <w:sz w:val="32"/>
                <w:szCs w:val="32"/>
              </w:rPr>
              <w:t xml:space="preserve"> АВГМС</w:t>
            </w:r>
          </w:p>
        </w:tc>
      </w:tr>
      <w:bookmarkStart w:id="0" w:name="Флажок1"/>
      <w:tr w:rsidR="006E7FB6" w:rsidTr="00066CAB">
        <w:trPr>
          <w:jc w:val="center"/>
        </w:trPr>
        <w:tc>
          <w:tcPr>
            <w:tcW w:w="109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FB6" w:rsidRDefault="00D008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7F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0"/>
            <w:r w:rsidR="006E7F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E7FB6">
              <w:rPr>
                <w:rFonts w:ascii="Arial" w:hAnsi="Arial" w:cs="Arial"/>
                <w:b/>
                <w:color w:val="FF0000"/>
                <w:sz w:val="16"/>
                <w:szCs w:val="16"/>
              </w:rPr>
              <w:t>НУЖНОЕ ОТМЕТИТЬ ИЛИ ПОСТАВИТЬ ЗНАЧЕНИЕ</w:t>
            </w:r>
          </w:p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6E7FB6" w:rsidTr="00066CAB">
        <w:trPr>
          <w:trHeight w:val="301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B6" w:rsidRDefault="006E7FB6" w:rsidP="00051A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составления: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                           </w:t>
            </w:r>
          </w:p>
        </w:tc>
      </w:tr>
      <w:tr w:rsidR="006E7FB6" w:rsidTr="00066CAB">
        <w:trPr>
          <w:trHeight w:val="252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Заказчике</w:t>
            </w:r>
          </w:p>
        </w:tc>
      </w:tr>
      <w:tr w:rsidR="006E7FB6" w:rsidTr="00066CAB">
        <w:trPr>
          <w:jc w:val="center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Организация: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 (город):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ФИО: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455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Местоположение объекта: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7FB6" w:rsidTr="00066CAB">
        <w:trPr>
          <w:trHeight w:val="264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FB6" w:rsidRDefault="006E7FB6" w:rsidP="002359E0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Сведения о топливе   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Указать основное и </w:t>
            </w:r>
            <w:r w:rsidR="002359E0">
              <w:rPr>
                <w:rFonts w:ascii="Arial" w:hAnsi="Arial" w:cs="Arial"/>
                <w:sz w:val="20"/>
                <w:szCs w:val="20"/>
              </w:rPr>
              <w:t>аварий</w:t>
            </w:r>
            <w:r>
              <w:rPr>
                <w:rFonts w:ascii="Arial" w:hAnsi="Arial" w:cs="Arial"/>
                <w:sz w:val="20"/>
                <w:szCs w:val="20"/>
              </w:rPr>
              <w:t>ное топливо)</w:t>
            </w:r>
          </w:p>
        </w:tc>
      </w:tr>
      <w:tr w:rsidR="006E7FB6" w:rsidTr="00066CAB">
        <w:trPr>
          <w:trHeight w:val="264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Вид топлива: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ind w:left="-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природный</w:t>
            </w:r>
            <w:r w:rsidR="00D00858"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58">
              <w:fldChar w:fldCharType="end"/>
            </w:r>
            <w:bookmarkEnd w:id="1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ind w:left="27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Мазут </w:t>
            </w:r>
            <w:r w:rsidR="00D00858"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58">
              <w:fldChar w:fldCharType="end"/>
            </w:r>
            <w:bookmarkEnd w:id="2"/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Дизельное топливо </w:t>
            </w:r>
            <w:r w:rsidR="00D00858"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58">
              <w:fldChar w:fldCharType="end"/>
            </w:r>
            <w:bookmarkEnd w:id="3"/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ind w:left="-108"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75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Общие характеристики помещения либо открытой площадки</w:t>
            </w:r>
          </w:p>
        </w:tc>
      </w:tr>
      <w:tr w:rsidR="006E7FB6" w:rsidTr="00066CAB">
        <w:trPr>
          <w:trHeight w:val="994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помещения: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Существующее модернизируемое производственное здание: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Вновь проектируемое здание с сеткой колонн, между рядами-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; между осями -      м.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Открытая площадка с размерами в плане,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мхм</w:t>
            </w:r>
            <w:proofErr w:type="spellEnd"/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проектной документации на модернизируемое производственное здание:</w:t>
            </w:r>
          </w:p>
          <w:p w:rsidR="007E4E0C" w:rsidRDefault="007E4E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Топка устанавливается на фундаменте                                       на перекрытии, на отметке 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Проектируемая система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 воздуха на топочно-горелочный узел,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/час:_________ либо расчетная величина.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тяго-дутьевого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оборудования,   да/нет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, либо подбирает проектировщик - 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статическое давление в топке, Па: _________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кВт: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либо рассчитывает проектировщик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топочных газов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Топка входит в агрегат топка-сушилка, либо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07730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Ограничения по габаритным размерам топки,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_____________________ 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Агрессивность  </w:t>
            </w:r>
            <w:r w:rsidR="00207730">
              <w:rPr>
                <w:rFonts w:ascii="Arial" w:hAnsi="Arial" w:cs="Arial"/>
                <w:sz w:val="28"/>
                <w:szCs w:val="28"/>
                <w:vertAlign w:val="superscript"/>
              </w:rPr>
              <w:t>производственн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ой среды  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Давление природного газа в сети цеха, МПа</w:t>
            </w:r>
          </w:p>
          <w:p w:rsidR="006E7FB6" w:rsidRDefault="006E7FB6" w:rsidP="00C1262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Режим работы производства/</w:t>
            </w:r>
            <w:r w:rsidR="00C1262B">
              <w:rPr>
                <w:rFonts w:ascii="Arial" w:hAnsi="Arial" w:cs="Arial"/>
                <w:sz w:val="28"/>
                <w:szCs w:val="28"/>
                <w:vertAlign w:val="superscript"/>
              </w:rPr>
              <w:t>топки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,  час/год</w:t>
            </w:r>
          </w:p>
          <w:p w:rsidR="00431016" w:rsidRDefault="00431016" w:rsidP="0043101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Наличие взрывного клапана:  на топке                      либо устанавливается на смежном аппарате (сушилке)  </w:t>
            </w:r>
          </w:p>
          <w:p w:rsidR="007E4E0C" w:rsidRDefault="007E4E0C" w:rsidP="0043101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Температура на</w:t>
            </w:r>
            <w:r w:rsidR="00315C4F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ружного воздуха в зимний период 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315C4F" w:rsidRPr="000739DC">
              <w:rPr>
                <w:rFonts w:ascii="Arial" w:hAnsi="Arial" w:cs="Arial"/>
                <w:sz w:val="28"/>
                <w:szCs w:val="28"/>
              </w:rPr>
              <w:t>ᵗ</w:t>
            </w:r>
            <w:r w:rsidR="00315C4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, </w:t>
            </w:r>
            <w:r w:rsidR="00315C4F" w:rsidRPr="00EB366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315C4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Данные для определения конфигурации системы автоматического управления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работы и контроля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06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азовая система</w:t>
            </w:r>
          </w:p>
        </w:tc>
        <w:tc>
          <w:tcPr>
            <w:tcW w:w="59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r w:rsidR="00DF1BDB">
              <w:t xml:space="preserve"> Местный щит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"/>
            <w:r w:rsidR="006E7FB6">
              <w:rPr>
                <w:rFonts w:ascii="Arial" w:hAnsi="Arial" w:cs="Arial"/>
                <w:sz w:val="20"/>
                <w:szCs w:val="20"/>
              </w:rPr>
              <w:t xml:space="preserve"> АСУТП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Исполнительные механизмы</w:t>
            </w:r>
          </w:p>
        </w:tc>
        <w:tc>
          <w:tcPr>
            <w:tcW w:w="59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7FB6">
              <w:rPr>
                <w:rFonts w:ascii="Arial" w:hAnsi="Arial" w:cs="Arial"/>
                <w:sz w:val="20"/>
                <w:szCs w:val="20"/>
              </w:rPr>
              <w:t xml:space="preserve"> Пневматические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7FB6">
              <w:rPr>
                <w:rFonts w:ascii="Arial" w:hAnsi="Arial" w:cs="Arial"/>
                <w:sz w:val="20"/>
                <w:szCs w:val="20"/>
              </w:rPr>
              <w:t xml:space="preserve"> Электрические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0858">
              <w:rPr>
                <w:rFonts w:ascii="Arial" w:hAnsi="Arial" w:cs="Arial"/>
                <w:sz w:val="20"/>
                <w:szCs w:val="20"/>
              </w:rPr>
            </w:r>
            <w:r w:rsidR="00D0085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программируемый контроллер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8"/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5"/>
            <w:r w:rsidR="006E7FB6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(преобразователь)</w:t>
            </w:r>
            <w:r w:rsidR="00DF1BDB">
              <w:rPr>
                <w:rFonts w:ascii="Arial" w:hAnsi="Arial" w:cs="Arial"/>
                <w:sz w:val="20"/>
                <w:szCs w:val="20"/>
              </w:rPr>
              <w:t xml:space="preserve">    да/нет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Регулирование параметров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D00858" w:rsidP="00DF1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9"/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6"/>
            <w:r w:rsidR="006E7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DB">
              <w:rPr>
                <w:rFonts w:ascii="Arial" w:hAnsi="Arial" w:cs="Arial"/>
                <w:sz w:val="20"/>
                <w:szCs w:val="20"/>
              </w:rPr>
              <w:t>Местный щит в</w:t>
            </w:r>
            <w:r w:rsidR="006E7FB6">
              <w:rPr>
                <w:rFonts w:ascii="Arial" w:hAnsi="Arial" w:cs="Arial"/>
                <w:sz w:val="20"/>
                <w:szCs w:val="20"/>
              </w:rPr>
              <w:t xml:space="preserve"> производственном помещении           </w:t>
            </w: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0"/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"/>
            <w:r w:rsidR="006E7FB6">
              <w:rPr>
                <w:rFonts w:ascii="Arial" w:hAnsi="Arial" w:cs="Arial"/>
                <w:sz w:val="20"/>
                <w:szCs w:val="20"/>
              </w:rPr>
              <w:t xml:space="preserve"> Диспетчер на ПУ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D00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1"/>
            <w:r w:rsidR="006E7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8"/>
            <w:r w:rsidR="006E7FB6">
              <w:rPr>
                <w:rFonts w:ascii="Arial" w:hAnsi="Arial" w:cs="Arial"/>
                <w:sz w:val="20"/>
                <w:szCs w:val="20"/>
              </w:rPr>
              <w:t xml:space="preserve"> Передача данных на внешний уровень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Предпочтительная комплектация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 w:rsidP="00B64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B64BCF">
              <w:rPr>
                <w:rFonts w:ascii="Arial" w:hAnsi="Arial" w:cs="Arial"/>
                <w:sz w:val="20"/>
                <w:szCs w:val="20"/>
              </w:rPr>
              <w:t>пка с горелкой (горелками)</w:t>
            </w:r>
          </w:p>
        </w:tc>
        <w:tc>
          <w:tcPr>
            <w:tcW w:w="8758" w:type="dxa"/>
            <w:gridSpan w:val="11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431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Компенсатор на коллекторе топочных газов</w:t>
            </w:r>
            <w:r w:rsidR="00DF1BD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да/нет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B64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Горелка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B64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Двухтопливная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олько на природном газе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B64B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КИПиА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АСУТП</w:t>
            </w: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A632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Рекомендуемый производитель датчиков, приборов, контроллеров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полезная информация:</w:t>
            </w: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B6" w:rsidTr="00066CAB">
        <w:trPr>
          <w:trHeight w:val="283"/>
          <w:jc w:val="center"/>
        </w:trPr>
        <w:tc>
          <w:tcPr>
            <w:tcW w:w="10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Запишите ниже другую информацию, которую Вы считаете важной передать нам.</w:t>
            </w: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ind w:firstLine="113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расшифровка подписи: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7FB6" w:rsidRDefault="006E7FB6">
            <w:pPr>
              <w:spacing w:after="0" w:line="240" w:lineRule="auto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E7FB6" w:rsidRDefault="006E7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Благодарим Вас за проделанную работу над опросным листом!</w:t>
            </w:r>
          </w:p>
        </w:tc>
      </w:tr>
    </w:tbl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  <w:u w:val="single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E7FB6" w:rsidRDefault="006E7FB6" w:rsidP="006E7FB6"/>
    <w:p w:rsidR="00E3649A" w:rsidRDefault="00E3649A"/>
    <w:sectPr w:rsidR="00E3649A" w:rsidSect="00E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11FB"/>
    <w:multiLevelType w:val="hybridMultilevel"/>
    <w:tmpl w:val="1BD0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FB6"/>
    <w:rsid w:val="0006138D"/>
    <w:rsid w:val="00066CAB"/>
    <w:rsid w:val="00207730"/>
    <w:rsid w:val="002359E0"/>
    <w:rsid w:val="002B429E"/>
    <w:rsid w:val="00315C4F"/>
    <w:rsid w:val="00431016"/>
    <w:rsid w:val="006E7FB6"/>
    <w:rsid w:val="007E4E0C"/>
    <w:rsid w:val="0099316F"/>
    <w:rsid w:val="00A632C0"/>
    <w:rsid w:val="00B64BCF"/>
    <w:rsid w:val="00B722B4"/>
    <w:rsid w:val="00B934C8"/>
    <w:rsid w:val="00C1262B"/>
    <w:rsid w:val="00D00858"/>
    <w:rsid w:val="00DF1BDB"/>
    <w:rsid w:val="00E3649A"/>
    <w:rsid w:val="00E5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7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epga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user546</dc:creator>
  <cp:lastModifiedBy>user</cp:lastModifiedBy>
  <cp:revision>2</cp:revision>
  <cp:lastPrinted>2020-02-05T11:36:00Z</cp:lastPrinted>
  <dcterms:created xsi:type="dcterms:W3CDTF">2020-02-06T08:55:00Z</dcterms:created>
  <dcterms:modified xsi:type="dcterms:W3CDTF">2020-02-06T08:55:00Z</dcterms:modified>
</cp:coreProperties>
</file>